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Fragebogen für Testleser</w:t>
      </w:r>
    </w:p>
    <w:p>
      <w:r>
        <w:t>Gute Fragen zielen auf das Erleben beim Lesen, nicht auf ein Urteil. Die Fragen gibst du deinen Testleserinnen und Testlesern mit, die Checkliste auf der letzten Seite ist für dich.</w:t>
      </w:r>
    </w:p>
    <w:p>
      <w:pPr>
        <w:pStyle w:val="Heading1"/>
      </w:pPr>
      <w:r>
        <w:t>Einordnung</w:t>
      </w:r>
    </w:p>
    <w:p>
      <w:pPr>
        <w:keepNext/>
      </w:pPr>
      <w:r>
        <w:rPr>
          <w:b/>
        </w:rPr>
        <w:t>Genre und ungefähre Länge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Stand des Textes</w:t>
      </w:r>
    </w:p>
    <w:p>
      <w:pPr>
        <w:keepNext/>
        <w:spacing w:after="20"/>
      </w:pPr>
      <w:r>
        <w:rPr>
          <w:color w:val="696969"/>
          <w:sz w:val="17"/>
        </w:rPr>
        <w:t>Etwa „inhaltlich fertig, sprachlich noch nicht poliert“.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Was ich gerade nicht brauche</w:t>
      </w:r>
    </w:p>
    <w:p>
      <w:pPr>
        <w:keepNext/>
        <w:spacing w:after="20"/>
      </w:pPr>
      <w:r>
        <w:rPr>
          <w:color w:val="696969"/>
          <w:sz w:val="17"/>
        </w:rPr>
        <w:t>Etwa Kommakorrekturen.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Frist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Fragen</w:t>
      </w:r>
    </w:p>
    <w:p>
      <w:pPr>
        <w:keepNext/>
      </w:pPr>
      <w:r>
        <w:rPr>
          <w:b/>
        </w:rPr>
        <w:t>1. An welcher Stelle hast du das Buch zum ersten Mal weggelegt, und warum?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Wann hast du angefangen, dir Sorgen um die Hauptfigur zu machen? Gab es einen Moment, in dem sie dir egal war?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Welche Kapitel hast du schnell gelesen, welche langsam?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Was hast du am Ende erwartet? Hat dich etwas überrascht oder enttäuscht?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Gab es Stellen, an denen du nicht verstanden hast, warum eine Figur so handelt?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6. Stellen, an denen etwas gut funktioniert hat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7. Würdest du die Fortsetzung lesen?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Checkliste für die Testleserrunde</w:t>
      </w:r>
    </w:p>
    <w:p>
      <w:pPr>
        <w:ind w:left="340" w:hanging="340"/>
      </w:pPr>
      <w:r>
        <w:t xml:space="preserve">☐  </w:t>
      </w:r>
      <w:r>
        <w:t>Ausgangsfassung vor der Runde gesichert</w:t>
      </w:r>
    </w:p>
    <w:p>
      <w:pPr>
        <w:ind w:left="340" w:hanging="340"/>
      </w:pPr>
      <w:r>
        <w:t xml:space="preserve">☐  </w:t>
      </w:r>
      <w:r>
        <w:t>Mehrere Testleser ausgewählt, mindestens ein Teil aus dem Genre</w:t>
      </w:r>
    </w:p>
    <w:p>
      <w:pPr>
        <w:ind w:left="340" w:hanging="340"/>
      </w:pPr>
      <w:r>
        <w:t xml:space="preserve">☐  </w:t>
      </w:r>
      <w:r>
        <w:t>Einordnung, Frist und Format abgesprochen</w:t>
      </w:r>
    </w:p>
    <w:p>
      <w:pPr>
        <w:ind w:left="340" w:hanging="340"/>
      </w:pPr>
      <w:r>
        <w:t xml:space="preserve">☐  </w:t>
      </w:r>
      <w:r>
        <w:t>Fragenliste mitgegeben, auch nach Gelungenem gefragt</w:t>
      </w:r>
    </w:p>
    <w:p>
      <w:pPr>
        <w:ind w:left="340" w:hanging="340"/>
      </w:pPr>
      <w:r>
        <w:t xml:space="preserve">☐  </w:t>
      </w:r>
      <w:r>
        <w:t>Alle Rückmeldungen gesammelt, bevor etwas geändert wurde</w:t>
      </w:r>
    </w:p>
    <w:p>
      <w:pPr>
        <w:ind w:left="340" w:hanging="340"/>
      </w:pPr>
      <w:r>
        <w:t xml:space="preserve">☐  </w:t>
      </w:r>
      <w:r>
        <w:t>Beobachtungen von Vorschlägen getrennt</w:t>
      </w:r>
    </w:p>
    <w:p>
      <w:pPr>
        <w:ind w:left="340" w:hanging="340"/>
      </w:pPr>
      <w:r>
        <w:t xml:space="preserve">☐  </w:t>
      </w:r>
      <w:r>
        <w:t>Muster markiert, Einzelmeinungen als Hinweise vermerkt</w:t>
      </w:r>
    </w:p>
    <w:p>
      <w:pPr>
        <w:ind w:left="340" w:hanging="340"/>
      </w:pPr>
      <w:r>
        <w:t xml:space="preserve">☐  </w:t>
      </w:r>
      <w:r>
        <w:t>Änderungen nach Ebenen sortiert</w:t>
      </w:r>
    </w:p>
    <w:p>
      <w:pPr>
        <w:ind w:left="340" w:hanging="340"/>
      </w:pPr>
      <w:r>
        <w:t xml:space="preserve">☐  </w:t>
      </w:r>
      <w:r>
        <w:t>Allen Testlesern gedankt</w:t>
      </w:r>
    </w:p>
    <w:p>
      <w:pPr>
        <w:pStyle w:val="Heading1"/>
      </w:pPr>
      <w:r>
        <w:t>Feedback auswerten in fünf Schritten</w:t>
      </w:r>
    </w:p>
    <w:p>
      <w:pPr>
        <w:ind w:left="340" w:hanging="340"/>
      </w:pPr>
      <w:r>
        <w:t xml:space="preserve">☐  </w:t>
      </w:r>
      <w:r>
        <w:t>Erst alles lesen, nichts ändern.</w:t>
      </w:r>
    </w:p>
    <w:p>
      <w:pPr>
        <w:ind w:left="340" w:hanging="340"/>
      </w:pPr>
      <w:r>
        <w:t xml:space="preserve">☐  </w:t>
      </w:r>
      <w:r>
        <w:t>Sammeln an einem Ort: Stelle, Beobachtung, wer sie gemacht hat.</w:t>
      </w:r>
    </w:p>
    <w:p>
      <w:pPr>
        <w:ind w:left="340" w:hanging="340"/>
      </w:pPr>
      <w:r>
        <w:t xml:space="preserve">☐  </w:t>
      </w:r>
      <w:r>
        <w:t>Beobachtung und Vorschlag trennen.</w:t>
      </w:r>
    </w:p>
    <w:p>
      <w:pPr>
        <w:ind w:left="340" w:hanging="340"/>
      </w:pPr>
      <w:r>
        <w:t xml:space="preserve">☐  </w:t>
      </w:r>
      <w:r>
        <w:t>Muster suchen.</w:t>
      </w:r>
    </w:p>
    <w:p>
      <w:pPr>
        <w:ind w:left="340" w:hanging="340"/>
      </w:pPr>
      <w:r>
        <w:t xml:space="preserve">☐  </w:t>
      </w:r>
      <w:r>
        <w:t>Nach Ebenen sortieren und priorisieren: Struktur vor Figuren vor Szenen vor Sprache.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für Testleser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